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948" w14:textId="7458AA16" w:rsidR="00F67BC6" w:rsidRDefault="00F67BC6" w:rsidP="00F67BC6">
      <w:pPr>
        <w:widowControl/>
        <w:shd w:val="clear" w:color="auto" w:fill="FFFFFF"/>
        <w:jc w:val="left"/>
        <w:rPr>
          <w:rFonts w:ascii="メイリオ" w:eastAsia="メイリオ" w:hAnsi="メイリオ" w:cs="ＭＳ Ｐゴシック"/>
          <w:color w:val="1A1A1A"/>
          <w:kern w:val="0"/>
          <w:sz w:val="22"/>
        </w:rPr>
      </w:pPr>
    </w:p>
    <w:p w14:paraId="0881FB9E" w14:textId="00A0BBB6" w:rsidR="00F67BC6" w:rsidRPr="00F67BC6" w:rsidRDefault="00F67BC6" w:rsidP="00F67BC6">
      <w:pPr>
        <w:widowControl/>
        <w:shd w:val="clear" w:color="auto" w:fill="FFFFFF"/>
        <w:jc w:val="center"/>
        <w:rPr>
          <w:rFonts w:ascii="メイリオ" w:eastAsia="メイリオ" w:hAnsi="メイリオ" w:cs="ＭＳ Ｐゴシック"/>
          <w:b/>
          <w:color w:val="1A1A1A"/>
          <w:kern w:val="0"/>
          <w:sz w:val="36"/>
          <w:szCs w:val="36"/>
        </w:rPr>
      </w:pPr>
      <w:r>
        <w:rPr>
          <w:rFonts w:ascii="メイリオ" w:eastAsia="メイリオ" w:hAnsi="メイリオ" w:cs="ＭＳ Ｐゴシック" w:hint="eastAsia"/>
          <w:b/>
          <w:noProof/>
          <w:color w:val="1A1A1A"/>
          <w:kern w:val="0"/>
          <w:sz w:val="36"/>
          <w:szCs w:val="36"/>
        </w:rPr>
        <mc:AlternateContent>
          <mc:Choice Requires="wps">
            <w:drawing>
              <wp:anchor distT="0" distB="0" distL="114300" distR="114300" simplePos="0" relativeHeight="251659264" behindDoc="0" locked="0" layoutInCell="1" allowOverlap="1" wp14:anchorId="314DD5A3" wp14:editId="41E02AB1">
                <wp:simplePos x="0" y="0"/>
                <wp:positionH relativeFrom="column">
                  <wp:posOffset>-668655</wp:posOffset>
                </wp:positionH>
                <wp:positionV relativeFrom="paragraph">
                  <wp:posOffset>433070</wp:posOffset>
                </wp:positionV>
                <wp:extent cx="9761220" cy="6416040"/>
                <wp:effectExtent l="19050" t="19050" r="11430" b="22860"/>
                <wp:wrapNone/>
                <wp:docPr id="1" name="四角形: 角を丸くする 1"/>
                <wp:cNvGraphicFramePr/>
                <a:graphic xmlns:a="http://schemas.openxmlformats.org/drawingml/2006/main">
                  <a:graphicData uri="http://schemas.microsoft.com/office/word/2010/wordprocessingShape">
                    <wps:wsp>
                      <wps:cNvSpPr/>
                      <wps:spPr>
                        <a:xfrm>
                          <a:off x="0" y="0"/>
                          <a:ext cx="9761220" cy="641604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E07F4" id="四角形: 角を丸くする 1" o:spid="_x0000_s1026" style="position:absolute;left:0;text-align:left;margin-left:-52.65pt;margin-top:34.1pt;width:768.6pt;height:5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" filled="f" strokecolor="#1f3763 [1604]" strokeweight="3pt">
                <v:stroke joinstyle="miter"/>
              </v:roundrect>
            </w:pict>
          </mc:Fallback>
        </mc:AlternateContent>
      </w:r>
      <w:r w:rsidRPr="00F67BC6">
        <w:rPr>
          <w:rFonts w:ascii="メイリオ" w:eastAsia="メイリオ" w:hAnsi="メイリオ" w:cs="ＭＳ Ｐゴシック" w:hint="eastAsia"/>
          <w:b/>
          <w:color w:val="1A1A1A"/>
          <w:kern w:val="0"/>
          <w:sz w:val="36"/>
          <w:szCs w:val="36"/>
        </w:rPr>
        <w:t>虐待に関する倫理綱領</w:t>
      </w:r>
    </w:p>
    <w:p w14:paraId="7CA64AD8" w14:textId="0807BA9D" w:rsidR="00F67BC6" w:rsidRPr="00F67BC6" w:rsidRDefault="00F67BC6" w:rsidP="00F67BC6">
      <w:pPr>
        <w:widowControl/>
        <w:numPr>
          <w:ilvl w:val="0"/>
          <w:numId w:val="1"/>
        </w:numPr>
        <w:shd w:val="clear" w:color="auto" w:fill="FFFFFF"/>
        <w:ind w:left="345"/>
        <w:jc w:val="left"/>
        <w:rPr>
          <w:rFonts w:ascii="メイリオ" w:eastAsia="メイリオ" w:hAnsi="メイリオ" w:cs="ＭＳ Ｐゴシック"/>
          <w:b/>
          <w:color w:val="1A1A1A"/>
          <w:kern w:val="0"/>
          <w:sz w:val="22"/>
        </w:rPr>
      </w:pPr>
      <w:r w:rsidRPr="00F67BC6">
        <w:rPr>
          <w:rFonts w:ascii="メイリオ" w:eastAsia="メイリオ" w:hAnsi="メイリオ" w:cs="ＭＳ Ｐゴシック" w:hint="eastAsia"/>
          <w:b/>
          <w:color w:val="1A1A1A"/>
          <w:kern w:val="0"/>
          <w:sz w:val="22"/>
        </w:rPr>
        <w:t>【差別の撤廃】</w:t>
      </w:r>
    </w:p>
    <w:p w14:paraId="638FFF6F" w14:textId="2CACCFA2" w:rsidR="00F67BC6" w:rsidRPr="00F67BC6" w:rsidRDefault="00F67BC6" w:rsidP="00F67BC6">
      <w:pPr>
        <w:widowControl/>
        <w:shd w:val="clear" w:color="auto" w:fill="FFFFFF"/>
        <w:ind w:left="345"/>
        <w:jc w:val="left"/>
        <w:rPr>
          <w:rFonts w:ascii="メイリオ" w:eastAsia="メイリオ" w:hAnsi="メイリオ" w:cs="ＭＳ Ｐゴシック"/>
          <w:color w:val="1A1A1A"/>
          <w:kern w:val="0"/>
          <w:sz w:val="22"/>
        </w:rPr>
      </w:pPr>
      <w:r w:rsidRPr="00F67BC6">
        <w:rPr>
          <w:rFonts w:ascii="メイリオ" w:eastAsia="メイリオ" w:hAnsi="メイリオ" w:cs="ＭＳ Ｐゴシック" w:hint="eastAsia"/>
          <w:color w:val="1A1A1A"/>
          <w:kern w:val="0"/>
          <w:sz w:val="22"/>
        </w:rPr>
        <w:t xml:space="preserve"> 私たち職員は、利用者の人権擁護に努め、利用者一人ひとりをあるがままに受容し、国籍、出身、出自、性別、年齢、信仰する宗教、文化的背景、社会経済的地位、障害や疾病の状態、性的指向、その他いかなる理由によっても差別をしません。 </w:t>
      </w:r>
    </w:p>
    <w:p w14:paraId="11D020C0" w14:textId="77777777" w:rsidR="00F67BC6" w:rsidRPr="00F67BC6" w:rsidRDefault="00F67BC6" w:rsidP="00F67BC6">
      <w:pPr>
        <w:widowControl/>
        <w:numPr>
          <w:ilvl w:val="0"/>
          <w:numId w:val="1"/>
        </w:numPr>
        <w:shd w:val="clear" w:color="auto" w:fill="FFFFFF"/>
        <w:ind w:left="345"/>
        <w:jc w:val="left"/>
        <w:rPr>
          <w:rFonts w:ascii="メイリオ" w:eastAsia="メイリオ" w:hAnsi="メイリオ" w:cs="ＭＳ Ｐゴシック"/>
          <w:b/>
          <w:color w:val="1A1A1A"/>
          <w:kern w:val="0"/>
          <w:sz w:val="22"/>
        </w:rPr>
      </w:pPr>
      <w:r w:rsidRPr="00F67BC6">
        <w:rPr>
          <w:rFonts w:ascii="メイリオ" w:eastAsia="メイリオ" w:hAnsi="メイリオ" w:cs="ＭＳ Ｐゴシック" w:hint="eastAsia"/>
          <w:b/>
          <w:color w:val="1A1A1A"/>
          <w:kern w:val="0"/>
          <w:sz w:val="22"/>
        </w:rPr>
        <w:t xml:space="preserve">【自己決定と個人の尊重】 </w:t>
      </w:r>
    </w:p>
    <w:p w14:paraId="26473827" w14:textId="284793A9" w:rsidR="00F67BC6" w:rsidRPr="00F67BC6" w:rsidRDefault="00F67BC6" w:rsidP="00F67BC6">
      <w:pPr>
        <w:widowControl/>
        <w:shd w:val="clear" w:color="auto" w:fill="FFFFFF"/>
        <w:ind w:left="345"/>
        <w:jc w:val="left"/>
        <w:rPr>
          <w:rFonts w:ascii="メイリオ" w:eastAsia="メイリオ" w:hAnsi="メイリオ" w:cs="ＭＳ Ｐゴシック"/>
          <w:color w:val="1A1A1A"/>
          <w:kern w:val="0"/>
          <w:sz w:val="22"/>
        </w:rPr>
      </w:pPr>
      <w:r w:rsidRPr="00F67BC6">
        <w:rPr>
          <w:rFonts w:ascii="メイリオ" w:eastAsia="メイリオ" w:hAnsi="メイリオ" w:cs="ＭＳ Ｐゴシック" w:hint="eastAsia"/>
          <w:color w:val="1A1A1A"/>
          <w:kern w:val="0"/>
          <w:sz w:val="22"/>
        </w:rPr>
        <w:t xml:space="preserve">私たち職員は、利用者一人ひとりの個性を理解し、利用者自身の選択と決定を尊重しながら、一人ひとりの利用者の自己実現と自立的な生活の実現をめざすとともに、施設利用にあたって本人の尊厳や利益が損なわれないよう、利用者主体の支援を行います。 </w:t>
      </w:r>
    </w:p>
    <w:p w14:paraId="4778522D" w14:textId="77777777" w:rsidR="00F67BC6" w:rsidRPr="00F67BC6" w:rsidRDefault="00F67BC6" w:rsidP="00F67BC6">
      <w:pPr>
        <w:widowControl/>
        <w:numPr>
          <w:ilvl w:val="0"/>
          <w:numId w:val="1"/>
        </w:numPr>
        <w:shd w:val="clear" w:color="auto" w:fill="FFFFFF"/>
        <w:ind w:left="345"/>
        <w:jc w:val="left"/>
        <w:rPr>
          <w:rFonts w:ascii="メイリオ" w:eastAsia="メイリオ" w:hAnsi="メイリオ" w:cs="ＭＳ Ｐゴシック"/>
          <w:b/>
          <w:color w:val="1A1A1A"/>
          <w:kern w:val="0"/>
          <w:sz w:val="22"/>
        </w:rPr>
      </w:pPr>
      <w:r w:rsidRPr="00F67BC6">
        <w:rPr>
          <w:rFonts w:ascii="メイリオ" w:eastAsia="メイリオ" w:hAnsi="メイリオ" w:cs="ＭＳ Ｐゴシック" w:hint="eastAsia"/>
          <w:b/>
          <w:color w:val="1A1A1A"/>
          <w:kern w:val="0"/>
          <w:sz w:val="22"/>
        </w:rPr>
        <w:t xml:space="preserve">【平等な立場】 </w:t>
      </w:r>
    </w:p>
    <w:p w14:paraId="154204D7" w14:textId="5CF894FB" w:rsidR="00F67BC6" w:rsidRPr="00F67BC6" w:rsidRDefault="00F67BC6" w:rsidP="00F67BC6">
      <w:pPr>
        <w:widowControl/>
        <w:shd w:val="clear" w:color="auto" w:fill="FFFFFF"/>
        <w:ind w:left="345" w:firstLineChars="100" w:firstLine="220"/>
        <w:jc w:val="left"/>
        <w:rPr>
          <w:rFonts w:ascii="メイリオ" w:eastAsia="メイリオ" w:hAnsi="メイリオ" w:cs="ＭＳ Ｐゴシック"/>
          <w:color w:val="1A1A1A"/>
          <w:kern w:val="0"/>
          <w:sz w:val="22"/>
        </w:rPr>
      </w:pPr>
      <w:r w:rsidRPr="00F67BC6">
        <w:rPr>
          <w:rFonts w:ascii="メイリオ" w:eastAsia="メイリオ" w:hAnsi="メイリオ" w:cs="ＭＳ Ｐゴシック" w:hint="eastAsia"/>
          <w:color w:val="1A1A1A"/>
          <w:kern w:val="0"/>
          <w:sz w:val="22"/>
        </w:rPr>
        <w:t xml:space="preserve">私たち職員は、利用者の人格や行動を、情緒豊かに受容し、内面理解を通じて共感し合い、常に当事者意識を忘れずに、精神的な自立や意欲の向上を促しながら、人として平等な立場で支援します。 </w:t>
      </w:r>
    </w:p>
    <w:p w14:paraId="794622CC" w14:textId="77777777" w:rsidR="00F67BC6" w:rsidRPr="00F67BC6" w:rsidRDefault="00F67BC6" w:rsidP="00F67BC6">
      <w:pPr>
        <w:widowControl/>
        <w:numPr>
          <w:ilvl w:val="0"/>
          <w:numId w:val="1"/>
        </w:numPr>
        <w:shd w:val="clear" w:color="auto" w:fill="FFFFFF"/>
        <w:ind w:left="345"/>
        <w:jc w:val="left"/>
        <w:rPr>
          <w:rFonts w:ascii="メイリオ" w:eastAsia="メイリオ" w:hAnsi="メイリオ" w:cs="ＭＳ Ｐゴシック"/>
          <w:b/>
          <w:color w:val="1A1A1A"/>
          <w:kern w:val="0"/>
          <w:sz w:val="22"/>
        </w:rPr>
      </w:pPr>
      <w:r w:rsidRPr="00F67BC6">
        <w:rPr>
          <w:rFonts w:ascii="メイリオ" w:eastAsia="メイリオ" w:hAnsi="メイリオ" w:cs="ＭＳ Ｐゴシック" w:hint="eastAsia"/>
          <w:b/>
          <w:color w:val="1A1A1A"/>
          <w:kern w:val="0"/>
          <w:sz w:val="22"/>
        </w:rPr>
        <w:t xml:space="preserve">【社会参加の支援】 </w:t>
      </w:r>
    </w:p>
    <w:p w14:paraId="20C06953" w14:textId="5967F224" w:rsidR="00F67BC6" w:rsidRDefault="00F67BC6" w:rsidP="00F67BC6">
      <w:pPr>
        <w:widowControl/>
        <w:shd w:val="clear" w:color="auto" w:fill="FFFFFF"/>
        <w:ind w:left="345"/>
        <w:jc w:val="left"/>
        <w:rPr>
          <w:rFonts w:ascii="メイリオ" w:eastAsia="メイリオ" w:hAnsi="メイリオ" w:cs="ＭＳ Ｐゴシック"/>
          <w:color w:val="1A1A1A"/>
          <w:kern w:val="0"/>
          <w:sz w:val="22"/>
        </w:rPr>
      </w:pPr>
      <w:r w:rsidRPr="00F67BC6">
        <w:rPr>
          <w:rFonts w:ascii="メイリオ" w:eastAsia="メイリオ" w:hAnsi="メイリオ" w:cs="ＭＳ Ｐゴシック" w:hint="eastAsia"/>
          <w:color w:val="1A1A1A"/>
          <w:kern w:val="0"/>
          <w:sz w:val="22"/>
        </w:rPr>
        <w:t xml:space="preserve">私たち職員は、利用者一人ひとりの市民としての権利を守るとともに、地域の中で、地域社会の成員としての役割を担いつつ、自立的で豊かな生活を送ることができるよう、地域社会を共有の財産として活用しながら、利用者の社会参加の支援と地域福祉の向上に努めます。 </w:t>
      </w:r>
    </w:p>
    <w:p w14:paraId="20F64C58" w14:textId="4ACBB9CA" w:rsidR="00785153" w:rsidRPr="00F67BC6" w:rsidRDefault="00F67BC6" w:rsidP="00F67BC6">
      <w:pPr>
        <w:widowControl/>
        <w:shd w:val="clear" w:color="auto" w:fill="FFFFFF"/>
        <w:ind w:left="345"/>
        <w:jc w:val="left"/>
        <w:rPr>
          <w:rFonts w:ascii="メイリオ" w:eastAsia="メイリオ" w:hAnsi="メイリオ" w:cs="ＭＳ Ｐゴシック"/>
          <w:b/>
          <w:color w:val="1A1A1A"/>
          <w:kern w:val="0"/>
          <w:sz w:val="32"/>
          <w:szCs w:val="32"/>
        </w:rPr>
      </w:pPr>
      <w:r>
        <w:rPr>
          <w:rFonts w:ascii="メイリオ" w:eastAsia="メイリオ" w:hAnsi="メイリオ" w:cs="ＭＳ Ｐゴシック" w:hint="eastAsia"/>
          <w:color w:val="1A1A1A"/>
          <w:kern w:val="0"/>
          <w:sz w:val="22"/>
        </w:rPr>
        <w:t xml:space="preserve">　　　　　　　　　　　　　　　　　　　　　　　　　　　　　　　　</w:t>
      </w:r>
      <w:r w:rsidR="00125230">
        <w:rPr>
          <w:rFonts w:ascii="メイリオ" w:eastAsia="メイリオ" w:hAnsi="メイリオ" w:cs="ＭＳ Ｐゴシック" w:hint="eastAsia"/>
          <w:b/>
          <w:color w:val="1A1A1A"/>
          <w:kern w:val="0"/>
          <w:sz w:val="32"/>
          <w:szCs w:val="32"/>
        </w:rPr>
        <w:t>特定非営利活動法人スマイルパートナー</w:t>
      </w:r>
    </w:p>
    <w:sectPr w:rsidR="00785153" w:rsidRPr="00F67BC6" w:rsidSect="00F67BC6">
      <w:pgSz w:w="16838" w:h="11906" w:orient="landscape"/>
      <w:pgMar w:top="170" w:right="1985" w:bottom="17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56F4D"/>
    <w:multiLevelType w:val="multilevel"/>
    <w:tmpl w:val="3AA4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648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C5"/>
    <w:rsid w:val="000868C0"/>
    <w:rsid w:val="00125230"/>
    <w:rsid w:val="0015503D"/>
    <w:rsid w:val="00DB36C5"/>
    <w:rsid w:val="00DC1D94"/>
    <w:rsid w:val="00F6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54EF5"/>
  <w15:chartTrackingRefBased/>
  <w15:docId w15:val="{863747E3-0F89-45EE-A53E-FAF072BC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B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6493">
      <w:bodyDiv w:val="1"/>
      <w:marLeft w:val="0"/>
      <w:marRight w:val="0"/>
      <w:marTop w:val="0"/>
      <w:marBottom w:val="0"/>
      <w:divBdr>
        <w:top w:val="none" w:sz="0" w:space="0" w:color="auto"/>
        <w:left w:val="none" w:sz="0" w:space="0" w:color="auto"/>
        <w:bottom w:val="none" w:sz="0" w:space="0" w:color="auto"/>
        <w:right w:val="none" w:sz="0" w:space="0" w:color="auto"/>
      </w:divBdr>
      <w:divsChild>
        <w:div w:id="762461401">
          <w:marLeft w:val="0"/>
          <w:marRight w:val="0"/>
          <w:marTop w:val="0"/>
          <w:marBottom w:val="240"/>
          <w:divBdr>
            <w:top w:val="none" w:sz="0" w:space="0" w:color="auto"/>
            <w:left w:val="none" w:sz="0" w:space="0" w:color="auto"/>
            <w:bottom w:val="none" w:sz="0" w:space="0" w:color="auto"/>
            <w:right w:val="none" w:sz="0" w:space="0" w:color="auto"/>
          </w:divBdr>
          <w:divsChild>
            <w:div w:id="48305555">
              <w:marLeft w:val="0"/>
              <w:marRight w:val="0"/>
              <w:marTop w:val="0"/>
              <w:marBottom w:val="0"/>
              <w:divBdr>
                <w:top w:val="none" w:sz="0" w:space="0" w:color="auto"/>
                <w:left w:val="none" w:sz="0" w:space="0" w:color="auto"/>
                <w:bottom w:val="none" w:sz="0" w:space="0" w:color="auto"/>
                <w:right w:val="none" w:sz="0" w:space="0" w:color="auto"/>
              </w:divBdr>
              <w:divsChild>
                <w:div w:id="303201849">
                  <w:marLeft w:val="0"/>
                  <w:marRight w:val="0"/>
                  <w:marTop w:val="0"/>
                  <w:marBottom w:val="0"/>
                  <w:divBdr>
                    <w:top w:val="none" w:sz="0" w:space="0" w:color="auto"/>
                    <w:left w:val="none" w:sz="0" w:space="0" w:color="auto"/>
                    <w:bottom w:val="none" w:sz="0" w:space="0" w:color="auto"/>
                    <w:right w:val="none" w:sz="0" w:space="0" w:color="auto"/>
                  </w:divBdr>
                  <w:divsChild>
                    <w:div w:id="1410467667">
                      <w:marLeft w:val="0"/>
                      <w:marRight w:val="0"/>
                      <w:marTop w:val="0"/>
                      <w:marBottom w:val="90"/>
                      <w:divBdr>
                        <w:top w:val="none" w:sz="0" w:space="0" w:color="auto"/>
                        <w:left w:val="none" w:sz="0" w:space="0" w:color="auto"/>
                        <w:bottom w:val="none" w:sz="0" w:space="0" w:color="auto"/>
                        <w:right w:val="none" w:sz="0" w:space="0" w:color="auto"/>
                      </w:divBdr>
                      <w:divsChild>
                        <w:div w:id="1707675971">
                          <w:marLeft w:val="0"/>
                          <w:marRight w:val="0"/>
                          <w:marTop w:val="0"/>
                          <w:marBottom w:val="0"/>
                          <w:divBdr>
                            <w:top w:val="none" w:sz="0" w:space="0" w:color="auto"/>
                            <w:left w:val="none" w:sz="0" w:space="0" w:color="auto"/>
                            <w:bottom w:val="none" w:sz="0" w:space="0" w:color="auto"/>
                            <w:right w:val="none" w:sz="0" w:space="0" w:color="auto"/>
                          </w:divBdr>
                          <w:divsChild>
                            <w:div w:id="2144927967">
                              <w:marLeft w:val="105"/>
                              <w:marRight w:val="105"/>
                              <w:marTop w:val="105"/>
                              <w:marBottom w:val="105"/>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松井裕司</dc:creator>
  <cp:keywords/>
  <dc:description/>
  <cp:lastModifiedBy>特定非営利活動法人 スマイルパートナー</cp:lastModifiedBy>
  <cp:revision>2</cp:revision>
  <cp:lastPrinted>2018-01-24T15:48:00Z</cp:lastPrinted>
  <dcterms:created xsi:type="dcterms:W3CDTF">2023-04-14T02:39:00Z</dcterms:created>
  <dcterms:modified xsi:type="dcterms:W3CDTF">2023-04-14T02:39:00Z</dcterms:modified>
</cp:coreProperties>
</file>